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80D" w:rsidRDefault="00000000">
      <w:pPr>
        <w:spacing w:after="0"/>
        <w:ind w:left="319"/>
        <w:jc w:val="center"/>
      </w:pPr>
      <w:r>
        <w:rPr>
          <w:rFonts w:ascii="Arial" w:eastAsia="Arial" w:hAnsi="Arial" w:cs="Arial"/>
          <w:b/>
          <w:color w:val="0000FF"/>
          <w:sz w:val="64"/>
        </w:rPr>
        <w:t>Community</w:t>
      </w:r>
      <w:r>
        <w:rPr>
          <w:rFonts w:ascii="Arial" w:eastAsia="Arial" w:hAnsi="Arial" w:cs="Arial"/>
          <w:b/>
          <w:i/>
          <w:color w:val="FF0000"/>
          <w:sz w:val="64"/>
        </w:rPr>
        <w:t xml:space="preserve">Votes </w:t>
      </w:r>
    </w:p>
    <w:p w:rsidR="0022780D" w:rsidRPr="003544DB" w:rsidRDefault="0022780D">
      <w:pPr>
        <w:spacing w:after="278"/>
        <w:rPr>
          <w:sz w:val="10"/>
          <w:szCs w:val="10"/>
        </w:rPr>
      </w:pPr>
    </w:p>
    <w:p w:rsidR="0022780D" w:rsidRDefault="00000000">
      <w:pPr>
        <w:spacing w:after="0"/>
        <w:ind w:left="140"/>
        <w:jc w:val="center"/>
      </w:pPr>
      <w:r>
        <w:rPr>
          <w:rFonts w:ascii="Arial" w:eastAsia="Arial" w:hAnsi="Arial" w:cs="Arial"/>
          <w:b/>
          <w:color w:val="FF0000"/>
          <w:sz w:val="56"/>
        </w:rPr>
        <w:t>202</w:t>
      </w:r>
      <w:r w:rsidR="003544DB">
        <w:rPr>
          <w:rFonts w:ascii="Arial" w:eastAsia="Arial" w:hAnsi="Arial" w:cs="Arial"/>
          <w:b/>
          <w:color w:val="FF0000"/>
          <w:sz w:val="56"/>
        </w:rPr>
        <w:t>2</w:t>
      </w:r>
      <w:r>
        <w:rPr>
          <w:rFonts w:ascii="Arial" w:eastAsia="Arial" w:hAnsi="Arial" w:cs="Arial"/>
          <w:b/>
          <w:color w:val="FF0000"/>
          <w:sz w:val="56"/>
        </w:rPr>
        <w:t xml:space="preserve"> Results </w:t>
      </w:r>
    </w:p>
    <w:p w:rsidR="0022780D" w:rsidRDefault="00000000">
      <w:pPr>
        <w:spacing w:after="0"/>
        <w:ind w:left="193"/>
        <w:jc w:val="center"/>
      </w:pPr>
      <w:r>
        <w:rPr>
          <w:sz w:val="24"/>
        </w:rPr>
        <w:t xml:space="preserve"> </w:t>
      </w:r>
    </w:p>
    <w:p w:rsidR="0022780D" w:rsidRDefault="00000000">
      <w:pPr>
        <w:spacing w:after="464" w:line="303" w:lineRule="auto"/>
        <w:ind w:left="-15"/>
        <w:rPr>
          <w:sz w:val="24"/>
        </w:rPr>
      </w:pPr>
      <w:r>
        <w:rPr>
          <w:rFonts w:ascii="Arial" w:eastAsia="Arial" w:hAnsi="Arial" w:cs="Arial"/>
          <w:color w:val="212121"/>
          <w:sz w:val="24"/>
        </w:rPr>
        <w:t>People without a history of voting do not get phone calls, texts or mail to remind them to vote. Campaigns with limited resources contact likely voters. In 202</w:t>
      </w:r>
      <w:r w:rsidR="003544DB">
        <w:rPr>
          <w:rFonts w:ascii="Arial" w:eastAsia="Arial" w:hAnsi="Arial" w:cs="Arial"/>
          <w:color w:val="212121"/>
          <w:sz w:val="24"/>
        </w:rPr>
        <w:t>2</w:t>
      </w:r>
      <w:r>
        <w:rPr>
          <w:rFonts w:ascii="Arial" w:eastAsia="Arial" w:hAnsi="Arial" w:cs="Arial"/>
          <w:color w:val="212121"/>
          <w:sz w:val="24"/>
        </w:rPr>
        <w:t xml:space="preserve">, the </w:t>
      </w:r>
      <w:r w:rsidR="003544DB">
        <w:rPr>
          <w:rFonts w:ascii="Arial" w:eastAsia="Arial" w:hAnsi="Arial" w:cs="Arial"/>
          <w:color w:val="212121"/>
          <w:sz w:val="24"/>
        </w:rPr>
        <w:t xml:space="preserve">Literacy Assistance Center </w:t>
      </w:r>
      <w:r>
        <w:rPr>
          <w:rFonts w:ascii="Arial" w:eastAsia="Arial" w:hAnsi="Arial" w:cs="Arial"/>
          <w:color w:val="212121"/>
          <w:sz w:val="24"/>
        </w:rPr>
        <w:t>and Community Votes changed this dynamic.</w:t>
      </w:r>
      <w:r>
        <w:rPr>
          <w:sz w:val="24"/>
        </w:rPr>
        <w:t xml:space="preserve"> </w:t>
      </w:r>
      <w:r>
        <w:rPr>
          <w:rFonts w:ascii="Arial" w:eastAsia="Arial" w:hAnsi="Arial" w:cs="Arial"/>
          <w:color w:val="212121"/>
          <w:sz w:val="24"/>
        </w:rPr>
        <w:t xml:space="preserve"> members of the Asian American Federation took part in a train-the-trainer program focused on getting people without a history of voting to turnout for </w:t>
      </w:r>
      <w:r w:rsidR="003544DB">
        <w:rPr>
          <w:rFonts w:ascii="Arial" w:eastAsia="Arial" w:hAnsi="Arial" w:cs="Arial"/>
          <w:color w:val="212121"/>
          <w:sz w:val="24"/>
        </w:rPr>
        <w:t>the</w:t>
      </w:r>
      <w:r>
        <w:rPr>
          <w:rFonts w:ascii="Arial" w:eastAsia="Arial" w:hAnsi="Arial" w:cs="Arial"/>
          <w:color w:val="212121"/>
          <w:sz w:val="24"/>
        </w:rPr>
        <w:t xml:space="preserve"> 202</w:t>
      </w:r>
      <w:r w:rsidR="003544DB">
        <w:rPr>
          <w:rFonts w:ascii="Arial" w:eastAsia="Arial" w:hAnsi="Arial" w:cs="Arial"/>
          <w:color w:val="212121"/>
          <w:sz w:val="24"/>
        </w:rPr>
        <w:t>2</w:t>
      </w:r>
      <w:r>
        <w:rPr>
          <w:rFonts w:ascii="Arial" w:eastAsia="Arial" w:hAnsi="Arial" w:cs="Arial"/>
          <w:color w:val="212121"/>
          <w:sz w:val="24"/>
        </w:rPr>
        <w:t xml:space="preserve"> primary and general elections. </w:t>
      </w:r>
      <w:r>
        <w:rPr>
          <w:sz w:val="24"/>
        </w:rPr>
        <w:t xml:space="preserve"> </w:t>
      </w:r>
    </w:p>
    <w:p w:rsidR="0022780D" w:rsidRDefault="003544DB" w:rsidP="003544DB">
      <w:pPr>
        <w:pStyle w:val="Heading1"/>
        <w:ind w:left="0" w:firstLine="0"/>
      </w:pPr>
      <w:r>
        <w:t>11</w:t>
      </w:r>
      <w:r w:rsidR="00000000">
        <w:t xml:space="preserve"> Nonprofit Partners</w:t>
      </w:r>
    </w:p>
    <w:p w:rsidR="003544DB" w:rsidRPr="003544DB" w:rsidRDefault="003544DB" w:rsidP="003544DB">
      <w:pPr>
        <w:spacing w:after="0" w:line="276" w:lineRule="auto"/>
        <w:ind w:right="240"/>
        <w:jc w:val="center"/>
        <w:rPr>
          <w:rFonts w:ascii="Arial" w:eastAsia="Times New Roman" w:hAnsi="Arial" w:cs="Arial"/>
          <w:color w:val="auto"/>
          <w:kern w:val="0"/>
          <w:sz w:val="24"/>
          <w14:ligatures w14:val="none"/>
        </w:rPr>
      </w:pPr>
      <w:r w:rsidRPr="003544DB">
        <w:rPr>
          <w:rFonts w:ascii="Arial" w:eastAsia="Times New Roman" w:hAnsi="Arial" w:cs="Arial"/>
          <w:kern w:val="0"/>
          <w:sz w:val="24"/>
          <w14:ligatures w14:val="none"/>
        </w:rPr>
        <w:t>Arab American Family Support Center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Academy of Medical &amp; Public Health Services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BronxWorks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Catholic Charities Community Services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Center for Family Life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CUNY Adult Learning Program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Sunset Park Health Council/Family Health Centers at NYU Langone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Lehman College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Make the Road New York</w:t>
      </w:r>
      <w:r>
        <w:rPr>
          <w:rFonts w:ascii="Arial" w:eastAsia="Times New Roman" w:hAnsi="Arial" w:cs="Arial"/>
          <w:color w:val="auto"/>
          <w:kern w:val="0"/>
          <w:sz w:val="24"/>
          <w14:ligatures w14:val="none"/>
        </w:rPr>
        <w:t xml:space="preserve">, </w:t>
      </w:r>
      <w:r w:rsidRPr="003544DB">
        <w:rPr>
          <w:rFonts w:ascii="Arial" w:eastAsia="Times New Roman" w:hAnsi="Arial" w:cs="Arial"/>
          <w:kern w:val="0"/>
          <w:sz w:val="24"/>
          <w14:ligatures w14:val="none"/>
        </w:rPr>
        <w:t>Queensborough Community College CLIP</w:t>
      </w:r>
      <w:r>
        <w:rPr>
          <w:rFonts w:ascii="Arial" w:eastAsia="Times New Roman" w:hAnsi="Arial" w:cs="Arial"/>
          <w:kern w:val="0"/>
          <w:sz w:val="24"/>
          <w14:ligatures w14:val="none"/>
        </w:rPr>
        <w:t xml:space="preserve"> and</w:t>
      </w:r>
    </w:p>
    <w:p w:rsidR="003544DB" w:rsidRPr="003544DB" w:rsidRDefault="003544DB" w:rsidP="003544DB">
      <w:pPr>
        <w:spacing w:after="0" w:line="276" w:lineRule="auto"/>
        <w:jc w:val="center"/>
        <w:rPr>
          <w:rFonts w:ascii="Arial" w:eastAsia="Times New Roman" w:hAnsi="Arial" w:cs="Arial"/>
          <w:color w:val="auto"/>
          <w:kern w:val="0"/>
          <w:sz w:val="24"/>
          <w14:ligatures w14:val="none"/>
        </w:rPr>
      </w:pPr>
      <w:r w:rsidRPr="003544DB">
        <w:rPr>
          <w:rFonts w:ascii="Arial" w:eastAsia="Times New Roman" w:hAnsi="Arial" w:cs="Arial"/>
          <w:kern w:val="0"/>
          <w:sz w:val="24"/>
          <w14:ligatures w14:val="none"/>
        </w:rPr>
        <w:t>St. Nicks Alliance</w:t>
      </w:r>
    </w:p>
    <w:p w:rsidR="0022780D" w:rsidRDefault="0022780D" w:rsidP="003544DB">
      <w:pPr>
        <w:spacing w:after="0"/>
      </w:pPr>
    </w:p>
    <w:p w:rsidR="0022780D" w:rsidRDefault="00000000">
      <w:pPr>
        <w:pStyle w:val="Heading2"/>
      </w:pPr>
      <w:r>
        <w:t>1 Support Organization</w:t>
      </w:r>
      <w:r>
        <w:rPr>
          <w:rFonts w:ascii="Calibri" w:eastAsia="Calibri" w:hAnsi="Calibri" w:cs="Calibri"/>
          <w:b w:val="0"/>
          <w:color w:val="000000"/>
          <w:vertAlign w:val="subscript"/>
        </w:rPr>
        <w:t xml:space="preserve"> </w:t>
      </w:r>
    </w:p>
    <w:p w:rsidR="0022780D" w:rsidRDefault="00000000">
      <w:pPr>
        <w:spacing w:after="0"/>
        <w:ind w:left="132"/>
        <w:jc w:val="center"/>
      </w:pPr>
      <w:r>
        <w:rPr>
          <w:rFonts w:ascii="Arial" w:eastAsia="Arial" w:hAnsi="Arial" w:cs="Arial"/>
          <w:b/>
          <w:color w:val="212121"/>
          <w:sz w:val="29"/>
        </w:rPr>
        <w:t>Community Votes</w:t>
      </w:r>
      <w:r>
        <w:rPr>
          <w:sz w:val="24"/>
        </w:rPr>
        <w:t xml:space="preserve"> </w:t>
      </w:r>
    </w:p>
    <w:p w:rsidR="0022780D" w:rsidRDefault="00000000">
      <w:pPr>
        <w:spacing w:after="101"/>
        <w:ind w:left="187"/>
        <w:jc w:val="center"/>
      </w:pPr>
      <w:r>
        <w:rPr>
          <w:sz w:val="24"/>
        </w:rPr>
        <w:t xml:space="preserve"> </w:t>
      </w:r>
    </w:p>
    <w:p w:rsidR="0022780D" w:rsidRDefault="00000000">
      <w:pPr>
        <w:spacing w:after="0"/>
        <w:ind w:left="1945"/>
      </w:pPr>
      <w:r>
        <w:rPr>
          <w:rFonts w:ascii="Arial" w:eastAsia="Arial" w:hAnsi="Arial" w:cs="Arial"/>
          <w:b/>
          <w:color w:val="0000FF"/>
          <w:sz w:val="38"/>
        </w:rPr>
        <w:t xml:space="preserve">               1 Training Partner </w:t>
      </w:r>
    </w:p>
    <w:p w:rsidR="0022780D" w:rsidRPr="003544DB" w:rsidRDefault="00000000">
      <w:pPr>
        <w:spacing w:after="0"/>
        <w:ind w:left="1680"/>
        <w:rPr>
          <w:lang w:val="fr-FR"/>
        </w:rPr>
      </w:pPr>
      <w:r w:rsidRPr="003544DB">
        <w:rPr>
          <w:rFonts w:ascii="Arial" w:eastAsia="Arial" w:hAnsi="Arial" w:cs="Arial"/>
          <w:b/>
          <w:color w:val="212121"/>
          <w:sz w:val="29"/>
          <w:lang w:val="fr-FR"/>
        </w:rPr>
        <w:t xml:space="preserve">                    </w:t>
      </w:r>
      <w:r w:rsidR="003544DB" w:rsidRPr="003544DB">
        <w:rPr>
          <w:rFonts w:ascii="Arial" w:eastAsia="Arial" w:hAnsi="Arial" w:cs="Arial"/>
          <w:b/>
          <w:color w:val="212121"/>
          <w:sz w:val="29"/>
          <w:lang w:val="fr-FR"/>
        </w:rPr>
        <w:t>Literacy Assistance Ce</w:t>
      </w:r>
      <w:r w:rsidR="003544DB">
        <w:rPr>
          <w:rFonts w:ascii="Arial" w:eastAsia="Arial" w:hAnsi="Arial" w:cs="Arial"/>
          <w:b/>
          <w:color w:val="212121"/>
          <w:sz w:val="29"/>
          <w:lang w:val="fr-FR"/>
        </w:rPr>
        <w:t>nter</w:t>
      </w:r>
    </w:p>
    <w:p w:rsidR="0022780D" w:rsidRPr="003544DB" w:rsidRDefault="00000000">
      <w:pPr>
        <w:spacing w:after="124"/>
        <w:ind w:left="4363"/>
        <w:rPr>
          <w:lang w:val="fr-FR"/>
        </w:rPr>
      </w:pPr>
      <w:r w:rsidRPr="003544DB">
        <w:rPr>
          <w:rFonts w:ascii="Arial" w:eastAsia="Arial" w:hAnsi="Arial" w:cs="Arial"/>
          <w:b/>
          <w:color w:val="0000FF"/>
          <w:sz w:val="24"/>
          <w:lang w:val="fr-FR"/>
        </w:rPr>
        <w:t xml:space="preserve"> </w:t>
      </w:r>
    </w:p>
    <w:p w:rsidR="0022780D" w:rsidRPr="003544DB" w:rsidRDefault="006A648A" w:rsidP="003544DB">
      <w:pPr>
        <w:spacing w:after="407"/>
        <w:ind w:left="1579"/>
        <w:rPr>
          <w:rFonts w:ascii="Arial" w:eastAsia="Arial" w:hAnsi="Arial" w:cs="Arial"/>
          <w:b/>
          <w:color w:val="0000FF"/>
          <w:sz w:val="38"/>
          <w:lang w:val="fr-FR"/>
        </w:rPr>
      </w:pPr>
      <w:r>
        <w:rPr>
          <w:rFonts w:ascii="Arial" w:eastAsia="Arial" w:hAnsi="Arial" w:cs="Arial"/>
          <w:i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384809</wp:posOffset>
                </wp:positionV>
                <wp:extent cx="1828800" cy="376137"/>
                <wp:effectExtent l="0" t="0" r="0" b="5080"/>
                <wp:wrapNone/>
                <wp:docPr id="15348742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48A" w:rsidRPr="004B45A0" w:rsidRDefault="006A648A">
                            <w:pPr>
                              <w:rPr>
                                <w:sz w:val="24"/>
                              </w:rPr>
                            </w:pPr>
                            <w:r w:rsidRPr="004B45A0">
                              <w:rPr>
                                <w:sz w:val="24"/>
                              </w:rPr>
                              <w:t xml:space="preserve">3,812 in-person contacts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55pt;margin-top:30.3pt;width:2in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" fillcolor="white [3201]" stroked="f" strokeweight=".5pt">
                <v:textbox>
                  <w:txbxContent>
                    <w:p w:rsidR="006A648A" w:rsidRPr="004B45A0" w:rsidRDefault="006A648A">
                      <w:pPr>
                        <w:rPr>
                          <w:sz w:val="24"/>
                        </w:rPr>
                      </w:pPr>
                      <w:r w:rsidRPr="004B45A0">
                        <w:rPr>
                          <w:sz w:val="24"/>
                        </w:rPr>
                        <w:t xml:space="preserve">3,812 in-person contacts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334010</wp:posOffset>
                </wp:positionV>
                <wp:extent cx="520700" cy="1257300"/>
                <wp:effectExtent l="0" t="0" r="0" b="0"/>
                <wp:wrapSquare wrapText="bothSides"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1257300"/>
                          <a:chOff x="0" y="0"/>
                          <a:chExt cx="521098" cy="1583209"/>
                        </a:xfrm>
                      </wpg:grpSpPr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37605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098" y="1075209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A028E" id="Group 1047" o:spid="_x0000_s1026" style="position:absolute;margin-left:172.55pt;margin-top:26.3pt;width:41pt;height:99pt;z-index:251658240;mso-height-relative:margin" coordsize="5210,158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7" type="#_x0000_t75" style="position:absolute;width:5080;height:5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">
                  <v:imagedata r:id="rId8" o:title=""/>
                </v:shape>
                <v:shape id="Picture 137" o:spid="_x0000_s1028" type="#_x0000_t75" style="position:absolute;top:5376;width:5080;height:5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">
                  <v:imagedata r:id="rId9" o:title=""/>
                </v:shape>
                <v:shape id="Picture 139" o:spid="_x0000_s1029" type="#_x0000_t75" style="position:absolute;left:130;top:10752;width:5080;height:5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">
                  <v:imagedata r:id="rId10" o:title=""/>
                </v:shape>
                <w10:wrap type="square"/>
              </v:group>
            </w:pict>
          </mc:Fallback>
        </mc:AlternateContent>
      </w:r>
      <w:r w:rsidR="00000000" w:rsidRPr="003544DB">
        <w:rPr>
          <w:rFonts w:ascii="Arial" w:eastAsia="Arial" w:hAnsi="Arial" w:cs="Arial"/>
          <w:b/>
          <w:color w:val="0000FF"/>
          <w:sz w:val="38"/>
          <w:lang w:val="fr-FR"/>
        </w:rPr>
        <w:t xml:space="preserve">              </w:t>
      </w:r>
      <w:r w:rsidR="00000000" w:rsidRPr="003544DB">
        <w:rPr>
          <w:rFonts w:ascii="Arial" w:eastAsia="Arial" w:hAnsi="Arial" w:cs="Arial"/>
          <w:b/>
          <w:color w:val="FF0000"/>
          <w:sz w:val="38"/>
          <w:lang w:val="fr-FR"/>
        </w:rPr>
        <w:t>Nonpartisan</w:t>
      </w:r>
      <w:r w:rsidR="00000000" w:rsidRPr="003544DB">
        <w:rPr>
          <w:rFonts w:ascii="Arial" w:eastAsia="Arial" w:hAnsi="Arial" w:cs="Arial"/>
          <w:color w:val="FF0000"/>
          <w:sz w:val="38"/>
          <w:lang w:val="fr-FR"/>
        </w:rPr>
        <w:t xml:space="preserve"> </w:t>
      </w:r>
      <w:r w:rsidR="00000000" w:rsidRPr="003544DB">
        <w:rPr>
          <w:rFonts w:ascii="Arial" w:eastAsia="Arial" w:hAnsi="Arial" w:cs="Arial"/>
          <w:b/>
          <w:color w:val="FF0000"/>
          <w:sz w:val="38"/>
          <w:lang w:val="fr-FR"/>
        </w:rPr>
        <w:t>Outreach</w:t>
      </w:r>
      <w:r w:rsidR="00000000" w:rsidRPr="003544DB">
        <w:rPr>
          <w:rFonts w:ascii="Arial" w:eastAsia="Arial" w:hAnsi="Arial" w:cs="Arial"/>
          <w:b/>
          <w:color w:val="0000FF"/>
          <w:sz w:val="38"/>
          <w:lang w:val="fr-FR"/>
        </w:rPr>
        <w:t xml:space="preserve"> </w:t>
      </w:r>
    </w:p>
    <w:p w:rsidR="0022780D" w:rsidRDefault="006A648A" w:rsidP="006A648A">
      <w:pPr>
        <w:spacing w:after="599"/>
        <w:ind w:left="2451"/>
        <w:jc w:val="center"/>
      </w:pPr>
      <w:r>
        <w:rPr>
          <w:rFonts w:ascii="Arial" w:eastAsia="Arial" w:hAnsi="Arial" w:cs="Arial"/>
          <w:i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EBE8" wp14:editId="1A4BF541">
                <wp:simplePos x="0" y="0"/>
                <wp:positionH relativeFrom="column">
                  <wp:posOffset>2933700</wp:posOffset>
                </wp:positionH>
                <wp:positionV relativeFrom="paragraph">
                  <wp:posOffset>213360</wp:posOffset>
                </wp:positionV>
                <wp:extent cx="1714500" cy="248926"/>
                <wp:effectExtent l="0" t="0" r="0" b="5080"/>
                <wp:wrapNone/>
                <wp:docPr id="9421819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8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48A" w:rsidRPr="004B45A0" w:rsidRDefault="006A648A" w:rsidP="006A648A">
                            <w:pPr>
                              <w:rPr>
                                <w:sz w:val="24"/>
                              </w:rPr>
                            </w:pPr>
                            <w:r w:rsidRPr="004B45A0">
                              <w:rPr>
                                <w:sz w:val="24"/>
                              </w:rPr>
                              <w:t>1,518 texts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EBE8" id="_x0000_s1027" type="#_x0000_t202" style="position:absolute;left:0;text-align:left;margin-left:231pt;margin-top:16.8pt;width:13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c4bLgIAAFsEAAAOAAAAZHJzL2Uyb0RvYy54bWysVE1v2zAMvQ/YfxB0X+xkSdo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" fillcolor="white [3201]" stroked="f" strokeweight=".5pt">
                <v:textbox>
                  <w:txbxContent>
                    <w:p w:rsidR="006A648A" w:rsidRPr="004B45A0" w:rsidRDefault="006A648A" w:rsidP="006A648A">
                      <w:pPr>
                        <w:rPr>
                          <w:sz w:val="24"/>
                        </w:rPr>
                      </w:pPr>
                      <w:r w:rsidRPr="004B45A0">
                        <w:rPr>
                          <w:sz w:val="24"/>
                        </w:rPr>
                        <w:t>1,518 texts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i/>
          <w:color w:val="212121"/>
        </w:rPr>
        <w:t xml:space="preserve">      </w:t>
      </w:r>
    </w:p>
    <w:p w:rsidR="0022780D" w:rsidRDefault="006A648A">
      <w:pPr>
        <w:spacing w:after="50"/>
      </w:pPr>
      <w:r>
        <w:rPr>
          <w:rFonts w:ascii="Arial" w:eastAsia="Arial" w:hAnsi="Arial" w:cs="Arial"/>
          <w:i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73DAA" wp14:editId="3FD59B8B">
                <wp:simplePos x="0" y="0"/>
                <wp:positionH relativeFrom="column">
                  <wp:posOffset>2927985</wp:posOffset>
                </wp:positionH>
                <wp:positionV relativeFrom="paragraph">
                  <wp:posOffset>78539</wp:posOffset>
                </wp:positionV>
                <wp:extent cx="2311400" cy="330200"/>
                <wp:effectExtent l="0" t="0" r="0" b="0"/>
                <wp:wrapNone/>
                <wp:docPr id="21299705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48A" w:rsidRPr="004B45A0" w:rsidRDefault="006A648A" w:rsidP="006A648A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 w:rsidRPr="004B45A0">
                              <w:rPr>
                                <w:sz w:val="24"/>
                              </w:rPr>
                              <w:t>971 postcard reminders mailed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3DAA" id="_x0000_s1028" type="#_x0000_t202" style="position:absolute;margin-left:230.55pt;margin-top:6.2pt;width:182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" fillcolor="white [3201]" stroked="f" strokeweight=".5pt">
                <v:textbox>
                  <w:txbxContent>
                    <w:p w:rsidR="006A648A" w:rsidRPr="004B45A0" w:rsidRDefault="006A648A" w:rsidP="006A648A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 w:rsidRPr="004B45A0">
                        <w:rPr>
                          <w:sz w:val="24"/>
                        </w:rPr>
                        <w:t>971 postcard reminders mailed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</w:t>
      </w:r>
    </w:p>
    <w:p w:rsidR="0022780D" w:rsidRDefault="00000000">
      <w:pPr>
        <w:spacing w:after="182"/>
      </w:pPr>
      <w:r>
        <w:rPr>
          <w:rFonts w:ascii="Arial" w:eastAsia="Arial" w:hAnsi="Arial" w:cs="Arial"/>
          <w:color w:val="212121"/>
          <w:sz w:val="24"/>
        </w:rPr>
        <w:t xml:space="preserve"> </w:t>
      </w:r>
    </w:p>
    <w:p w:rsidR="006226EB" w:rsidRPr="006226EB" w:rsidRDefault="00000000" w:rsidP="006226EB">
      <w:pPr>
        <w:pStyle w:val="Heading1"/>
        <w:ind w:right="5"/>
      </w:pPr>
      <w:r>
        <w:t xml:space="preserve">Goal Accomplished  </w:t>
      </w:r>
    </w:p>
    <w:p w:rsidR="0022780D" w:rsidRDefault="00000000" w:rsidP="004B45A0">
      <w:pPr>
        <w:numPr>
          <w:ilvl w:val="0"/>
          <w:numId w:val="1"/>
        </w:numPr>
        <w:spacing w:after="36"/>
        <w:ind w:right="21" w:hanging="360"/>
      </w:pPr>
      <w:r>
        <w:rPr>
          <w:rFonts w:ascii="Arial" w:eastAsia="Arial" w:hAnsi="Arial" w:cs="Arial"/>
          <w:color w:val="212121"/>
          <w:sz w:val="24"/>
        </w:rPr>
        <w:t xml:space="preserve">General election turnout was </w:t>
      </w:r>
      <w:r w:rsidR="006A648A">
        <w:rPr>
          <w:rFonts w:ascii="Arial" w:eastAsia="Arial" w:hAnsi="Arial" w:cs="Arial"/>
          <w:b/>
          <w:color w:val="212121"/>
          <w:sz w:val="24"/>
        </w:rPr>
        <w:t>12</w:t>
      </w:r>
      <w:r>
        <w:rPr>
          <w:rFonts w:ascii="Arial" w:eastAsia="Arial" w:hAnsi="Arial" w:cs="Arial"/>
          <w:b/>
          <w:color w:val="212121"/>
          <w:sz w:val="24"/>
        </w:rPr>
        <w:t xml:space="preserve"> points higher</w:t>
      </w:r>
      <w:r>
        <w:rPr>
          <w:rFonts w:ascii="Arial" w:eastAsia="Arial" w:hAnsi="Arial" w:cs="Arial"/>
          <w:color w:val="212121"/>
          <w:sz w:val="24"/>
        </w:rPr>
        <w:t xml:space="preserve"> than citywide turnout: 4</w:t>
      </w:r>
      <w:r w:rsidR="006A648A">
        <w:rPr>
          <w:rFonts w:ascii="Arial" w:eastAsia="Arial" w:hAnsi="Arial" w:cs="Arial"/>
          <w:color w:val="212121"/>
          <w:sz w:val="24"/>
        </w:rPr>
        <w:t>7</w:t>
      </w:r>
      <w:r>
        <w:rPr>
          <w:rFonts w:ascii="Arial" w:eastAsia="Arial" w:hAnsi="Arial" w:cs="Arial"/>
          <w:color w:val="212121"/>
          <w:sz w:val="24"/>
        </w:rPr>
        <w:t xml:space="preserve">% versus </w:t>
      </w:r>
      <w:r w:rsidR="006A648A">
        <w:rPr>
          <w:rFonts w:ascii="Arial" w:eastAsia="Arial" w:hAnsi="Arial" w:cs="Arial"/>
          <w:color w:val="212121"/>
          <w:sz w:val="24"/>
        </w:rPr>
        <w:t>35</w:t>
      </w:r>
      <w:r>
        <w:rPr>
          <w:rFonts w:ascii="Arial" w:eastAsia="Arial" w:hAnsi="Arial" w:cs="Arial"/>
          <w:color w:val="212121"/>
          <w:sz w:val="24"/>
        </w:rPr>
        <w:t xml:space="preserve">%. </w:t>
      </w:r>
    </w:p>
    <w:p w:rsidR="0022780D" w:rsidRDefault="00000000" w:rsidP="004B45A0">
      <w:pPr>
        <w:numPr>
          <w:ilvl w:val="0"/>
          <w:numId w:val="1"/>
        </w:numPr>
        <w:spacing w:after="36"/>
        <w:ind w:right="21" w:hanging="360"/>
      </w:pPr>
      <w:r>
        <w:rPr>
          <w:rFonts w:ascii="Arial" w:eastAsia="Arial" w:hAnsi="Arial" w:cs="Arial"/>
          <w:color w:val="212121"/>
          <w:sz w:val="24"/>
        </w:rPr>
        <w:t xml:space="preserve">Primary election turnout was </w:t>
      </w:r>
      <w:r w:rsidR="006A648A">
        <w:rPr>
          <w:rFonts w:ascii="Arial" w:eastAsia="Arial" w:hAnsi="Arial" w:cs="Arial"/>
          <w:b/>
          <w:color w:val="212121"/>
          <w:sz w:val="24"/>
        </w:rPr>
        <w:t>11</w:t>
      </w:r>
      <w:r>
        <w:rPr>
          <w:rFonts w:ascii="Arial" w:eastAsia="Arial" w:hAnsi="Arial" w:cs="Arial"/>
          <w:b/>
          <w:color w:val="212121"/>
          <w:sz w:val="24"/>
        </w:rPr>
        <w:t xml:space="preserve"> points higher</w:t>
      </w:r>
      <w:r>
        <w:rPr>
          <w:rFonts w:ascii="Arial" w:eastAsia="Arial" w:hAnsi="Arial" w:cs="Arial"/>
          <w:color w:val="212121"/>
          <w:sz w:val="24"/>
        </w:rPr>
        <w:t xml:space="preserve"> than citywide turnout: </w:t>
      </w:r>
      <w:r w:rsidR="006A648A">
        <w:rPr>
          <w:rFonts w:ascii="Arial" w:eastAsia="Arial" w:hAnsi="Arial" w:cs="Arial"/>
          <w:color w:val="212121"/>
          <w:sz w:val="24"/>
        </w:rPr>
        <w:t>24</w:t>
      </w:r>
      <w:r>
        <w:rPr>
          <w:rFonts w:ascii="Arial" w:eastAsia="Arial" w:hAnsi="Arial" w:cs="Arial"/>
          <w:color w:val="212121"/>
          <w:sz w:val="24"/>
        </w:rPr>
        <w:t xml:space="preserve">% versus </w:t>
      </w:r>
      <w:r w:rsidR="006A648A">
        <w:rPr>
          <w:rFonts w:ascii="Arial" w:eastAsia="Arial" w:hAnsi="Arial" w:cs="Arial"/>
          <w:color w:val="212121"/>
          <w:sz w:val="24"/>
        </w:rPr>
        <w:t>13</w:t>
      </w:r>
      <w:r>
        <w:rPr>
          <w:rFonts w:ascii="Arial" w:eastAsia="Arial" w:hAnsi="Arial" w:cs="Arial"/>
          <w:color w:val="212121"/>
          <w:sz w:val="24"/>
        </w:rPr>
        <w:t xml:space="preserve">%. </w:t>
      </w:r>
    </w:p>
    <w:p w:rsidR="0022780D" w:rsidRDefault="006A648A" w:rsidP="004B45A0">
      <w:pPr>
        <w:numPr>
          <w:ilvl w:val="0"/>
          <w:numId w:val="1"/>
        </w:numPr>
        <w:spacing w:after="37" w:line="303" w:lineRule="auto"/>
        <w:ind w:right="21" w:hanging="360"/>
      </w:pPr>
      <w:r w:rsidRPr="004B45A0">
        <w:rPr>
          <w:rFonts w:ascii="Arial" w:eastAsia="Arial" w:hAnsi="Arial" w:cs="Arial"/>
          <w:b/>
          <w:bCs/>
          <w:color w:val="212121"/>
          <w:sz w:val="24"/>
        </w:rPr>
        <w:t>57</w:t>
      </w:r>
      <w:r w:rsidR="00000000" w:rsidRPr="004B45A0">
        <w:rPr>
          <w:rFonts w:ascii="Arial" w:eastAsia="Arial" w:hAnsi="Arial" w:cs="Arial"/>
          <w:b/>
          <w:bCs/>
          <w:color w:val="212121"/>
          <w:sz w:val="24"/>
        </w:rPr>
        <w:t>%</w:t>
      </w:r>
      <w:r w:rsidR="00000000">
        <w:rPr>
          <w:rFonts w:ascii="Arial" w:eastAsia="Arial" w:hAnsi="Arial" w:cs="Arial"/>
          <w:color w:val="212121"/>
          <w:sz w:val="24"/>
        </w:rPr>
        <w:t xml:space="preserve"> of the people contacted for </w:t>
      </w:r>
      <w:r>
        <w:rPr>
          <w:rFonts w:ascii="Arial" w:eastAsia="Arial" w:hAnsi="Arial" w:cs="Arial"/>
          <w:color w:val="212121"/>
          <w:sz w:val="24"/>
        </w:rPr>
        <w:t xml:space="preserve">both </w:t>
      </w:r>
      <w:r w:rsidR="00000000">
        <w:rPr>
          <w:rFonts w:ascii="Arial" w:eastAsia="Arial" w:hAnsi="Arial" w:cs="Arial"/>
          <w:color w:val="212121"/>
          <w:sz w:val="24"/>
        </w:rPr>
        <w:t>election</w:t>
      </w:r>
      <w:r>
        <w:rPr>
          <w:rFonts w:ascii="Arial" w:eastAsia="Arial" w:hAnsi="Arial" w:cs="Arial"/>
          <w:color w:val="212121"/>
          <w:sz w:val="24"/>
        </w:rPr>
        <w:t>s</w:t>
      </w:r>
      <w:r w:rsidR="00000000">
        <w:rPr>
          <w:rFonts w:ascii="Arial" w:eastAsia="Arial" w:hAnsi="Arial" w:cs="Arial"/>
          <w:color w:val="212121"/>
          <w:sz w:val="24"/>
        </w:rPr>
        <w:t xml:space="preserve"> are tagged as </w:t>
      </w:r>
      <w:r w:rsidR="00000000" w:rsidRPr="004B45A0">
        <w:rPr>
          <w:rFonts w:ascii="Arial" w:eastAsia="Arial" w:hAnsi="Arial" w:cs="Arial"/>
          <w:b/>
          <w:bCs/>
          <w:color w:val="212121"/>
          <w:sz w:val="24"/>
        </w:rPr>
        <w:t>low propensity voters</w:t>
      </w:r>
      <w:r w:rsidR="00000000">
        <w:rPr>
          <w:rFonts w:ascii="Arial" w:eastAsia="Arial" w:hAnsi="Arial" w:cs="Arial"/>
          <w:color w:val="212121"/>
          <w:sz w:val="24"/>
        </w:rPr>
        <w:t xml:space="preserve">, a number based on their history of voting. </w:t>
      </w:r>
      <w:r w:rsidR="00000000">
        <w:rPr>
          <w:sz w:val="24"/>
        </w:rPr>
        <w:t xml:space="preserve"> </w:t>
      </w:r>
    </w:p>
    <w:p w:rsidR="0022780D" w:rsidRDefault="006A648A" w:rsidP="004B45A0">
      <w:pPr>
        <w:numPr>
          <w:ilvl w:val="0"/>
          <w:numId w:val="1"/>
        </w:numPr>
        <w:spacing w:after="0"/>
        <w:ind w:right="21" w:hanging="360"/>
      </w:pPr>
      <w:r>
        <w:rPr>
          <w:rFonts w:ascii="Arial" w:eastAsia="Arial" w:hAnsi="Arial" w:cs="Arial"/>
          <w:color w:val="212121"/>
          <w:sz w:val="24"/>
        </w:rPr>
        <w:t xml:space="preserve">Compared to NYC voters, </w:t>
      </w:r>
      <w:r w:rsidRPr="004B45A0">
        <w:rPr>
          <w:rFonts w:ascii="Arial" w:eastAsia="Arial" w:hAnsi="Arial" w:cs="Arial"/>
          <w:b/>
          <w:bCs/>
          <w:color w:val="212121"/>
          <w:sz w:val="24"/>
        </w:rPr>
        <w:t>1.2x</w:t>
      </w:r>
      <w:r>
        <w:rPr>
          <w:rFonts w:ascii="Arial" w:eastAsia="Arial" w:hAnsi="Arial" w:cs="Arial"/>
          <w:color w:val="212121"/>
          <w:sz w:val="24"/>
        </w:rPr>
        <w:t xml:space="preserve"> more likely to live in areas with </w:t>
      </w:r>
      <w:r w:rsidRPr="004B45A0">
        <w:rPr>
          <w:rFonts w:ascii="Arial" w:eastAsia="Arial" w:hAnsi="Arial" w:cs="Arial"/>
          <w:b/>
          <w:bCs/>
          <w:color w:val="212121"/>
          <w:sz w:val="24"/>
        </w:rPr>
        <w:t>income less than $30,000</w:t>
      </w:r>
      <w:r>
        <w:rPr>
          <w:rFonts w:ascii="Arial" w:eastAsia="Arial" w:hAnsi="Arial" w:cs="Arial"/>
          <w:color w:val="212121"/>
          <w:sz w:val="24"/>
        </w:rPr>
        <w:t xml:space="preserve"> and </w:t>
      </w:r>
      <w:r w:rsidRPr="004B45A0">
        <w:rPr>
          <w:rFonts w:ascii="Arial" w:eastAsia="Arial" w:hAnsi="Arial" w:cs="Arial"/>
          <w:b/>
          <w:bCs/>
          <w:color w:val="212121"/>
          <w:sz w:val="24"/>
        </w:rPr>
        <w:t>2.3x more likely to be 18-24</w:t>
      </w:r>
      <w:r w:rsidR="00000000">
        <w:rPr>
          <w:rFonts w:ascii="Arial" w:eastAsia="Arial" w:hAnsi="Arial" w:cs="Arial"/>
          <w:color w:val="212121"/>
          <w:sz w:val="24"/>
        </w:rPr>
        <w:t xml:space="preserve">. </w:t>
      </w:r>
      <w:r w:rsidR="00000000">
        <w:rPr>
          <w:sz w:val="24"/>
        </w:rPr>
        <w:t xml:space="preserve"> </w:t>
      </w:r>
    </w:p>
    <w:p w:rsidR="0022780D" w:rsidRDefault="00000000" w:rsidP="004B45A0">
      <w:pPr>
        <w:spacing w:after="0"/>
      </w:pPr>
      <w:r>
        <w:rPr>
          <w:rFonts w:ascii="Arial" w:eastAsia="Arial" w:hAnsi="Arial" w:cs="Arial"/>
          <w:i/>
          <w:color w:val="212121"/>
        </w:rPr>
        <w:t xml:space="preserve"> </w:t>
      </w:r>
    </w:p>
    <w:p w:rsidR="0022780D" w:rsidRDefault="00000000">
      <w:pPr>
        <w:spacing w:after="0"/>
        <w:jc w:val="both"/>
      </w:pPr>
      <w:r>
        <w:rPr>
          <w:sz w:val="24"/>
        </w:rPr>
        <w:lastRenderedPageBreak/>
        <w:t xml:space="preserve"> </w:t>
      </w:r>
    </w:p>
    <w:sectPr w:rsidR="0022780D">
      <w:pgSz w:w="12240" w:h="15840"/>
      <w:pgMar w:top="583" w:right="1179" w:bottom="625" w:left="8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67E"/>
    <w:multiLevelType w:val="hybridMultilevel"/>
    <w:tmpl w:val="E102C192"/>
    <w:lvl w:ilvl="0" w:tplc="7C5EC26E">
      <w:start w:val="1"/>
      <w:numFmt w:val="bullet"/>
      <w:lvlText w:val="•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52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CB0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8E1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46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19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8E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B8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0A1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30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0D"/>
    <w:rsid w:val="0022780D"/>
    <w:rsid w:val="003544DB"/>
    <w:rsid w:val="004B45A0"/>
    <w:rsid w:val="006226EB"/>
    <w:rsid w:val="006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B8D0"/>
  <w15:docId w15:val="{0E3B0A57-0F89-A245-8FBD-71AA8715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48" w:hanging="10"/>
      <w:jc w:val="center"/>
      <w:outlineLvl w:val="0"/>
    </w:pPr>
    <w:rPr>
      <w:rFonts w:ascii="Arial" w:eastAsia="Arial" w:hAnsi="Arial" w:cs="Arial"/>
      <w:b/>
      <w:color w:val="0000FF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32"/>
      <w:jc w:val="center"/>
      <w:outlineLvl w:val="1"/>
    </w:pPr>
    <w:rPr>
      <w:rFonts w:ascii="Arial" w:eastAsia="Arial" w:hAnsi="Arial" w:cs="Arial"/>
      <w:b/>
      <w:color w:val="FF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3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FF"/>
      <w:sz w:val="38"/>
    </w:rPr>
  </w:style>
  <w:style w:type="paragraph" w:styleId="NormalWeb">
    <w:name w:val="Normal (Web)"/>
    <w:basedOn w:val="Normal"/>
    <w:uiPriority w:val="99"/>
    <w:semiHidden/>
    <w:unhideWhenUsed/>
    <w:rsid w:val="0035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AAF.docx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AAF.docx</dc:title>
  <dc:subject/>
  <dc:creator>Jim Young</dc:creator>
  <cp:keywords/>
  <cp:lastModifiedBy>Jim Young</cp:lastModifiedBy>
  <cp:revision>2</cp:revision>
  <dcterms:created xsi:type="dcterms:W3CDTF">2023-09-14T15:00:00Z</dcterms:created>
  <dcterms:modified xsi:type="dcterms:W3CDTF">2023-09-14T15:00:00Z</dcterms:modified>
</cp:coreProperties>
</file>